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27" w:rsidRPr="00927527" w:rsidRDefault="00927527" w:rsidP="00927527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0168A4"/>
          <w:sz w:val="28"/>
          <w:szCs w:val="28"/>
          <w:lang w:eastAsia="ru-RU"/>
        </w:rPr>
      </w:pPr>
      <w:r w:rsidRPr="00927527">
        <w:rPr>
          <w:rFonts w:ascii="Arial" w:eastAsia="Times New Roman" w:hAnsi="Arial" w:cs="Arial"/>
          <w:b/>
          <w:bCs/>
          <w:color w:val="0168A4"/>
          <w:sz w:val="28"/>
          <w:szCs w:val="28"/>
          <w:lang w:eastAsia="ru-RU"/>
        </w:rPr>
        <w:t>Сибирские красоты г. Тюмень. (автобус)</w:t>
      </w:r>
    </w:p>
    <w:p w:rsidR="00927527" w:rsidRPr="00927527" w:rsidRDefault="00927527" w:rsidP="00927527">
      <w:pPr>
        <w:spacing w:after="0" w:line="240" w:lineRule="auto"/>
        <w:rPr>
          <w:rFonts w:ascii="Tahoma" w:eastAsia="Times New Roman" w:hAnsi="Tahoma" w:cs="Tahoma"/>
          <w:color w:val="186820"/>
          <w:sz w:val="16"/>
          <w:szCs w:val="16"/>
          <w:lang w:eastAsia="ru-RU"/>
        </w:rPr>
      </w:pPr>
      <w:r w:rsidRPr="00927527">
        <w:rPr>
          <w:rFonts w:ascii="Tahoma" w:eastAsia="Times New Roman" w:hAnsi="Tahoma" w:cs="Tahoma"/>
          <w:color w:val="186820"/>
          <w:sz w:val="16"/>
          <w:szCs w:val="16"/>
          <w:lang w:eastAsia="ru-RU"/>
        </w:rPr>
        <w:t>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b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Даты тура: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04.01-07.01.2021</w:t>
      </w:r>
    </w:p>
    <w:p w:rsidR="000E739B" w:rsidRPr="000E739B" w:rsidRDefault="00927527" w:rsidP="000E739B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Программа тура</w:t>
      </w:r>
      <w:r w:rsidR="000E739B" w:rsidRPr="000E739B">
        <w:rPr>
          <w:rFonts w:ascii="Times New Roman" w:hAnsi="Times New Roman" w:cs="Times New Roman"/>
          <w:sz w:val="18"/>
          <w:szCs w:val="18"/>
          <w:lang w:eastAsia="ru-RU"/>
        </w:rPr>
        <w:t>: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1-</w:t>
      </w:r>
      <w:r w:rsidR="000E739B"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й день</w:t>
      </w:r>
      <w:r w:rsidR="000E739B"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Отправление из г. Пермь в 21-00. магазин Азбука, ул.Ленина 49.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Ночной переезд.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0E739B"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2-</w:t>
      </w:r>
      <w:r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й </w:t>
      </w:r>
      <w:r w:rsidR="000E739B"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день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Утром прибытие в г. Тюмень.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Завтрак.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Обзорная экскурсия по г. Тюмень.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С главными достопримечательностями областной столицы познакомит автобусная обзорная экскурсия. Вы узнаете основные сведения о самых известных тюменских зданиях, памятниках, улицах и площадях, садах и парках, о главных событиях из жизни Тюмени.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Во время обзорной экскурсии по городу Вы посетите самые значимые места нашего города, увидите величественный Троицкий собор, жемчужину Сибири – Знаменский кафедральный собор, Центральную площадь, Цветной бульвар, Сквер сибирской кошки. Также Вы увидите старейший дом на главной улице, в котором останавливался на ночлег будущий император Александр II, и полюбуетесь красивой панорамой на реку Туру с Моста Влюбленных, загадав самые заветные желания. Прогулка по улочкам старой Тюмени, с ее купеческими особняками, украшенными домовой резьбой оставит неизгладимое впечатление в душе каждого гостя.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Обед.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Переезд на термальный источник.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На минеральном источнике для Вас: чистый воздух хвойного леса, бассейн с горячей минеральной водой под открытым небом, кафе.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Ужин на территории источника (за дополнительную плату).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Переезд в г. Тюмень.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Заселение в гостиницу.  </w:t>
      </w:r>
    </w:p>
    <w:p w:rsidR="00927527" w:rsidRPr="000E739B" w:rsidRDefault="000E739B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3-</w:t>
      </w:r>
      <w:r w:rsidR="00927527"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й </w:t>
      </w:r>
      <w:r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день</w:t>
      </w:r>
      <w:r w:rsidR="00927527"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br/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>Освобождение номеров. </w:t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Ранний завтрак </w:t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По дороге в Тобольск проезжаем село Покровское. Своей громкой славой село обязано еще одному странному мужчине – Григорию Ефимовичу Распутину, который здесь родился и вырос, да и после своего возвышения предпочитал жить в Покровском. </w:t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Переезд в село </w:t>
      </w:r>
      <w:proofErr w:type="spellStart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>Абалак</w:t>
      </w:r>
      <w:proofErr w:type="spellEnd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>. </w:t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Знаменский </w:t>
      </w:r>
      <w:proofErr w:type="spellStart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>Абалакский</w:t>
      </w:r>
      <w:proofErr w:type="spellEnd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 мужской монастырь расположен на высоком берегу знаменитой сибирской реки Иртыш, на расстоянии 30 километров от Тобольска. </w:t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Монастырь является уникальным историко-архитектурным комплексом, сформировавшимся к середине XVIII века в стиле барокко. Знаменский собор с массивным восьмидольным куполом, выразительная столбообразная колокольня с храмом </w:t>
      </w:r>
      <w:proofErr w:type="spellStart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>прп</w:t>
      </w:r>
      <w:proofErr w:type="spellEnd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. Марии Египетской, изящный Никольский храм являются единым замыслом выдающегося </w:t>
      </w:r>
      <w:proofErr w:type="spellStart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>тобольского</w:t>
      </w:r>
      <w:proofErr w:type="spellEnd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 зодчего </w:t>
      </w:r>
      <w:proofErr w:type="spellStart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>Корнилия</w:t>
      </w:r>
      <w:proofErr w:type="spellEnd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 Михайловича Переволоки. </w:t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Согласно Сибирской летописи, на месте будущего монастыря произошло явление Ермаку Святителя Николая Чудотворца. </w:t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Переезд в г. Тобольск. </w:t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Обед (организованный). </w:t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Обзорная экскурсия по городу Тобольску знакомит нас с историей основания и развития города Тобольска, его историко-архитектурным наследием и выдающимися личностями города, составивших славу не только Тобольску, но и России в целом. </w:t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Обзорная экскурсия по </w:t>
      </w:r>
      <w:proofErr w:type="spellStart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>Тобольскому</w:t>
      </w:r>
      <w:proofErr w:type="spellEnd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 Кремлю. </w:t>
      </w:r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Удивительной истории и красоты комплекс древнейших зданий высится на Троицком мысу под сенью дрожащих на суровом северном ветру кедров. </w:t>
      </w:r>
      <w:proofErr w:type="spellStart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>Тобольский</w:t>
      </w:r>
      <w:proofErr w:type="spellEnd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 Кремль — это не только единственный каменный кремль в Сибири, это уникальный комплекс исторических памятников, ценность которых послужила поводом для включения их в список федеральных культурных ценностей страны. Современный облик Кремля, конечно, умалчивает о том, что он перестраивался аж шесть раз! Нынешний вид ему придала искусная рука Семена </w:t>
      </w:r>
      <w:proofErr w:type="spellStart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>Ремезова</w:t>
      </w:r>
      <w:proofErr w:type="spellEnd"/>
      <w:r w:rsidR="00927527" w:rsidRPr="000E739B">
        <w:rPr>
          <w:rFonts w:ascii="Times New Roman" w:hAnsi="Times New Roman" w:cs="Times New Roman"/>
          <w:sz w:val="18"/>
          <w:szCs w:val="18"/>
          <w:lang w:eastAsia="ru-RU"/>
        </w:rPr>
        <w:t>.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Это интересно: </w:t>
      </w:r>
      <w:proofErr w:type="spellStart"/>
      <w:r w:rsidRPr="000E739B">
        <w:rPr>
          <w:rFonts w:ascii="Times New Roman" w:hAnsi="Times New Roman" w:cs="Times New Roman"/>
          <w:sz w:val="18"/>
          <w:szCs w:val="18"/>
          <w:lang w:eastAsia="ru-RU"/>
        </w:rPr>
        <w:t>Тобольский</w:t>
      </w:r>
      <w:proofErr w:type="spellEnd"/>
      <w:r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 Кремль стал одним из победителей федерального этнографического конкурса «7 чудес России».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В ансамбль </w:t>
      </w:r>
      <w:proofErr w:type="spellStart"/>
      <w:r w:rsidRPr="000E739B">
        <w:rPr>
          <w:rFonts w:ascii="Times New Roman" w:hAnsi="Times New Roman" w:cs="Times New Roman"/>
          <w:sz w:val="18"/>
          <w:szCs w:val="18"/>
          <w:lang w:eastAsia="ru-RU"/>
        </w:rPr>
        <w:t>Тобольского</w:t>
      </w:r>
      <w:proofErr w:type="spellEnd"/>
      <w:r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 кремля входит </w:t>
      </w:r>
      <w:proofErr w:type="spellStart"/>
      <w:r w:rsidRPr="000E739B">
        <w:rPr>
          <w:rFonts w:ascii="Times New Roman" w:hAnsi="Times New Roman" w:cs="Times New Roman"/>
          <w:sz w:val="18"/>
          <w:szCs w:val="18"/>
          <w:lang w:eastAsia="ru-RU"/>
        </w:rPr>
        <w:t>Софийско-Успенский</w:t>
      </w:r>
      <w:proofErr w:type="spellEnd"/>
      <w:r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 собор с ризницей, колокольня, Архиерейский дом, башня и стены, </w:t>
      </w:r>
      <w:proofErr w:type="spellStart"/>
      <w:r w:rsidRPr="000E739B">
        <w:rPr>
          <w:rFonts w:ascii="Times New Roman" w:hAnsi="Times New Roman" w:cs="Times New Roman"/>
          <w:sz w:val="18"/>
          <w:szCs w:val="18"/>
          <w:lang w:eastAsia="ru-RU"/>
        </w:rPr>
        <w:t>Рентерея</w:t>
      </w:r>
      <w:proofErr w:type="spellEnd"/>
      <w:r w:rsidRPr="000E739B">
        <w:rPr>
          <w:rFonts w:ascii="Times New Roman" w:hAnsi="Times New Roman" w:cs="Times New Roman"/>
          <w:sz w:val="18"/>
          <w:szCs w:val="18"/>
          <w:lang w:eastAsia="ru-RU"/>
        </w:rPr>
        <w:t xml:space="preserve">, комплекс здания бывшего дворца Наместника, Гостиный двор, Тюремный замок и подгорные стены </w:t>
      </w:r>
      <w:proofErr w:type="spellStart"/>
      <w:r w:rsidRPr="000E739B">
        <w:rPr>
          <w:rFonts w:ascii="Times New Roman" w:hAnsi="Times New Roman" w:cs="Times New Roman"/>
          <w:sz w:val="18"/>
          <w:szCs w:val="18"/>
          <w:lang w:eastAsia="ru-RU"/>
        </w:rPr>
        <w:t>Прямского</w:t>
      </w:r>
      <w:proofErr w:type="spellEnd"/>
      <w:r w:rsidRPr="000E739B">
        <w:rPr>
          <w:rFonts w:ascii="Times New Roman" w:hAnsi="Times New Roman" w:cs="Times New Roman"/>
          <w:sz w:val="18"/>
          <w:szCs w:val="18"/>
          <w:lang w:eastAsia="ru-RU"/>
        </w:rPr>
        <w:t>.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Свободное время.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Можно посетить музеи находящиеся на территории Кремля (за дополнительную плату): Дворец Наместника, Тюремный замок и купить сувениры.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Ужин (организованный).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Отправление в г. Пермь. Ночной переезд.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0E739B"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4-</w:t>
      </w:r>
      <w:r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й </w:t>
      </w:r>
      <w:r w:rsidR="000E739B"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день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Утром прибытие в г. Пермь.</w:t>
      </w:r>
    </w:p>
    <w:p w:rsidR="000E739B" w:rsidRPr="000E739B" w:rsidRDefault="000E739B" w:rsidP="000E739B">
      <w:pPr>
        <w:pStyle w:val="a8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b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color w:val="186820"/>
          <w:sz w:val="18"/>
          <w:szCs w:val="18"/>
          <w:lang w:eastAsia="ru-RU"/>
        </w:rPr>
        <w:t> </w:t>
      </w:r>
      <w:r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Стоимость тура на человека, в рублях: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b/>
          <w:color w:val="186820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b/>
          <w:color w:val="186820"/>
          <w:sz w:val="18"/>
          <w:szCs w:val="18"/>
          <w:lang w:eastAsia="ru-RU"/>
        </w:rPr>
        <w:t> </w:t>
      </w:r>
    </w:p>
    <w:tbl>
      <w:tblPr>
        <w:tblW w:w="5035" w:type="dxa"/>
        <w:jc w:val="center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1"/>
        <w:gridCol w:w="1451"/>
        <w:gridCol w:w="1763"/>
      </w:tblGrid>
      <w:tr w:rsidR="000E739B" w:rsidRPr="000E739B" w:rsidTr="000E739B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39B" w:rsidRPr="000E739B" w:rsidRDefault="000E739B" w:rsidP="000E739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39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39B" w:rsidRPr="000E739B" w:rsidRDefault="000E739B" w:rsidP="000E739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39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Дети 7-17 лет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39B" w:rsidRPr="000E739B" w:rsidRDefault="000E739B" w:rsidP="000E739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39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Взрослые</w:t>
            </w:r>
          </w:p>
        </w:tc>
      </w:tr>
      <w:tr w:rsidR="000E739B" w:rsidRPr="000E739B" w:rsidTr="000E739B">
        <w:trPr>
          <w:jc w:val="center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39B" w:rsidRPr="000E739B" w:rsidRDefault="000E739B" w:rsidP="000E739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39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04.01-07.01.2021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39B" w:rsidRPr="000E739B" w:rsidRDefault="000E739B" w:rsidP="000E739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39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39B" w:rsidRPr="000E739B" w:rsidRDefault="000E739B" w:rsidP="000E739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39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8 500</w:t>
            </w:r>
          </w:p>
        </w:tc>
      </w:tr>
    </w:tbl>
    <w:p w:rsidR="00927527" w:rsidRPr="000E739B" w:rsidRDefault="00927527" w:rsidP="000E739B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В стоимость входит: 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- автотранспортное обслуживание по программе;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- экскурсионное обслуживание;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- входные билеты в экскурсионные объекты;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- проживание в гостинице (1 ночь);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- питание по программе;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- страховка;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- посещение термального источника; </w:t>
      </w:r>
      <w:r w:rsidRPr="000E739B">
        <w:rPr>
          <w:rFonts w:ascii="Times New Roman" w:hAnsi="Times New Roman" w:cs="Times New Roman"/>
          <w:sz w:val="18"/>
          <w:szCs w:val="18"/>
          <w:lang w:eastAsia="ru-RU"/>
        </w:rPr>
        <w:br/>
        <w:t>- услуги гида-сопровождающего.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b/>
          <w:sz w:val="18"/>
          <w:szCs w:val="18"/>
          <w:lang w:eastAsia="ru-RU"/>
        </w:rPr>
        <w:t>Дополнительно оплачивается:</w:t>
      </w:r>
    </w:p>
    <w:p w:rsidR="00927527" w:rsidRPr="000E739B" w:rsidRDefault="00927527" w:rsidP="000E739B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- питание в дороге</w:t>
      </w:r>
    </w:p>
    <w:p w:rsidR="00BF3D31" w:rsidRPr="000E739B" w:rsidRDefault="00927527" w:rsidP="000E739B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0E739B">
        <w:rPr>
          <w:rFonts w:ascii="Times New Roman" w:hAnsi="Times New Roman" w:cs="Times New Roman"/>
          <w:sz w:val="18"/>
          <w:szCs w:val="18"/>
          <w:lang w:eastAsia="ru-RU"/>
        </w:rPr>
        <w:t>- сувенирная продукци</w:t>
      </w:r>
      <w:r w:rsidR="000E739B">
        <w:rPr>
          <w:rFonts w:ascii="Times New Roman" w:hAnsi="Times New Roman" w:cs="Times New Roman"/>
          <w:sz w:val="18"/>
          <w:szCs w:val="18"/>
          <w:lang w:eastAsia="ru-RU"/>
        </w:rPr>
        <w:t>я.</w:t>
      </w:r>
    </w:p>
    <w:sectPr w:rsidR="00BF3D31" w:rsidRPr="000E739B" w:rsidSect="000E73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7527"/>
    <w:rsid w:val="000E739B"/>
    <w:rsid w:val="0077769B"/>
    <w:rsid w:val="008B64F4"/>
    <w:rsid w:val="00927527"/>
    <w:rsid w:val="00B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1"/>
  </w:style>
  <w:style w:type="paragraph" w:styleId="2">
    <w:name w:val="heading 2"/>
    <w:basedOn w:val="a"/>
    <w:link w:val="20"/>
    <w:uiPriority w:val="9"/>
    <w:qFormat/>
    <w:rsid w:val="00927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527"/>
    <w:rPr>
      <w:b/>
      <w:bCs/>
    </w:rPr>
  </w:style>
  <w:style w:type="paragraph" w:customStyle="1" w:styleId="nexttip-jck">
    <w:name w:val="nexttip-jck"/>
    <w:basedOn w:val="a"/>
    <w:rsid w:val="0092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7527"/>
    <w:rPr>
      <w:color w:val="0000FF"/>
      <w:u w:val="single"/>
    </w:rPr>
  </w:style>
  <w:style w:type="paragraph" w:customStyle="1" w:styleId="pintip-jck">
    <w:name w:val="pintip-jck"/>
    <w:basedOn w:val="a"/>
    <w:rsid w:val="0092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73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" w:color="009ACD"/>
                                    <w:left w:val="single" w:sz="2" w:space="15" w:color="009ACD"/>
                                    <w:bottom w:val="single" w:sz="2" w:space="1" w:color="009ACD"/>
                                    <w:right w:val="single" w:sz="2" w:space="6" w:color="009ACD"/>
                                  </w:divBdr>
                                  <w:divsChild>
                                    <w:div w:id="145459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3" w:color="FFFAFA"/>
                                        <w:left w:val="single" w:sz="4" w:space="3" w:color="FFFAFA"/>
                                        <w:bottom w:val="single" w:sz="4" w:space="3" w:color="FFFAFA"/>
                                        <w:right w:val="single" w:sz="4" w:space="3" w:color="FFFAF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8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51994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12" w:space="6" w:color="CCCCCC"/>
                                <w:left w:val="none" w:sz="0" w:space="0" w:color="auto"/>
                                <w:bottom w:val="single" w:sz="12" w:space="4" w:color="CCCCCC"/>
                                <w:right w:val="none" w:sz="0" w:space="0" w:color="auto"/>
                              </w:divBdr>
                              <w:divsChild>
                                <w:div w:id="11195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3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2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Танго</cp:lastModifiedBy>
  <cp:revision>2</cp:revision>
  <dcterms:created xsi:type="dcterms:W3CDTF">2020-10-07T10:20:00Z</dcterms:created>
  <dcterms:modified xsi:type="dcterms:W3CDTF">2020-10-07T10:20:00Z</dcterms:modified>
</cp:coreProperties>
</file>